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5C9" w:rsidRPr="00893147" w:rsidRDefault="00893147" w:rsidP="005805C9">
      <w:pPr>
        <w:shd w:val="clear" w:color="auto" w:fill="FFFFFF"/>
        <w:spacing w:after="0" w:line="330" w:lineRule="atLeast"/>
        <w:jc w:val="center"/>
        <w:outlineLvl w:val="0"/>
        <w:rPr>
          <w:rStyle w:val="Hyperlink"/>
          <w:rFonts w:asciiTheme="majorBidi" w:eastAsia="Times New Roman" w:hAnsiTheme="majorBidi" w:cs="2  Koodak"/>
          <w:b/>
          <w:bCs/>
          <w:sz w:val="24"/>
          <w:szCs w:val="24"/>
        </w:rPr>
      </w:pPr>
      <w:r>
        <w:rPr>
          <w:rFonts w:asciiTheme="majorBidi" w:eastAsia="Times New Roman" w:hAnsiTheme="majorBidi" w:cs="2  Koodak"/>
          <w:b/>
          <w:bCs/>
          <w:color w:val="833C0B" w:themeColor="accent2" w:themeShade="80"/>
          <w:sz w:val="24"/>
          <w:szCs w:val="24"/>
          <w:rtl/>
        </w:rPr>
        <w:fldChar w:fldCharType="begin"/>
      </w:r>
      <w:r>
        <w:rPr>
          <w:rFonts w:asciiTheme="majorBidi" w:eastAsia="Times New Roman" w:hAnsiTheme="majorBidi" w:cs="2  Koodak"/>
          <w:b/>
          <w:bCs/>
          <w:color w:val="833C0B" w:themeColor="accent2" w:themeShade="80"/>
          <w:sz w:val="24"/>
          <w:szCs w:val="24"/>
          <w:rtl/>
        </w:rPr>
        <w:instrText xml:space="preserve"> </w:instrText>
      </w:r>
      <w:r>
        <w:rPr>
          <w:rFonts w:asciiTheme="majorBidi" w:eastAsia="Times New Roman" w:hAnsiTheme="majorBidi" w:cs="2  Koodak"/>
          <w:b/>
          <w:bCs/>
          <w:color w:val="833C0B" w:themeColor="accent2" w:themeShade="80"/>
          <w:sz w:val="24"/>
          <w:szCs w:val="24"/>
        </w:rPr>
        <w:instrText>HYPERLINK</w:instrText>
      </w:r>
      <w:r>
        <w:rPr>
          <w:rFonts w:asciiTheme="majorBidi" w:eastAsia="Times New Roman" w:hAnsiTheme="majorBidi" w:cs="2  Koodak"/>
          <w:b/>
          <w:bCs/>
          <w:color w:val="833C0B" w:themeColor="accent2" w:themeShade="80"/>
          <w:sz w:val="24"/>
          <w:szCs w:val="24"/>
          <w:rtl/>
        </w:rPr>
        <w:instrText xml:space="preserve"> "</w:instrText>
      </w:r>
      <w:r>
        <w:rPr>
          <w:rFonts w:asciiTheme="majorBidi" w:eastAsia="Times New Roman" w:hAnsiTheme="majorBidi" w:cs="2  Koodak"/>
          <w:b/>
          <w:bCs/>
          <w:color w:val="833C0B" w:themeColor="accent2" w:themeShade="80"/>
          <w:sz w:val="24"/>
          <w:szCs w:val="24"/>
        </w:rPr>
        <w:instrText>http://cds.org.ir</w:instrText>
      </w:r>
      <w:r>
        <w:rPr>
          <w:rFonts w:asciiTheme="majorBidi" w:eastAsia="Times New Roman" w:hAnsiTheme="majorBidi" w:cs="2  Koodak"/>
          <w:b/>
          <w:bCs/>
          <w:color w:val="833C0B" w:themeColor="accent2" w:themeShade="80"/>
          <w:sz w:val="24"/>
          <w:szCs w:val="24"/>
          <w:rtl/>
        </w:rPr>
        <w:instrText xml:space="preserve">/" </w:instrText>
      </w:r>
      <w:r>
        <w:rPr>
          <w:rFonts w:asciiTheme="majorBidi" w:eastAsia="Times New Roman" w:hAnsiTheme="majorBidi" w:cs="2  Koodak"/>
          <w:b/>
          <w:bCs/>
          <w:color w:val="833C0B" w:themeColor="accent2" w:themeShade="80"/>
          <w:sz w:val="24"/>
          <w:szCs w:val="24"/>
          <w:rtl/>
        </w:rPr>
      </w:r>
      <w:r>
        <w:rPr>
          <w:rFonts w:asciiTheme="majorBidi" w:eastAsia="Times New Roman" w:hAnsiTheme="majorBidi" w:cs="2  Koodak"/>
          <w:b/>
          <w:bCs/>
          <w:color w:val="833C0B" w:themeColor="accent2" w:themeShade="80"/>
          <w:sz w:val="24"/>
          <w:szCs w:val="24"/>
          <w:rtl/>
        </w:rPr>
        <w:fldChar w:fldCharType="separate"/>
      </w:r>
      <w:r w:rsidR="005805C9" w:rsidRPr="00893147">
        <w:rPr>
          <w:rStyle w:val="Hyperlink"/>
          <w:rFonts w:asciiTheme="majorBidi" w:eastAsia="Times New Roman" w:hAnsiTheme="majorBidi" w:cs="2  Koodak" w:hint="cs"/>
          <w:b/>
          <w:bCs/>
          <w:sz w:val="24"/>
          <w:szCs w:val="24"/>
          <w:rtl/>
        </w:rPr>
        <w:t>کندو</w:t>
      </w:r>
      <w:r w:rsidR="005805C9" w:rsidRPr="00893147">
        <w:rPr>
          <w:rStyle w:val="Hyperlink"/>
          <w:rFonts w:asciiTheme="majorBidi" w:eastAsia="Times New Roman" w:hAnsiTheme="majorBidi" w:cs="2  Koodak"/>
          <w:b/>
          <w:bCs/>
          <w:sz w:val="24"/>
          <w:szCs w:val="24"/>
          <w:rtl/>
        </w:rPr>
        <w:t xml:space="preserve"> </w:t>
      </w:r>
      <w:r w:rsidR="005805C9" w:rsidRPr="00893147">
        <w:rPr>
          <w:rStyle w:val="Hyperlink"/>
          <w:rFonts w:asciiTheme="majorBidi" w:eastAsia="Times New Roman" w:hAnsiTheme="majorBidi" w:cs="2  Koodak" w:hint="cs"/>
          <w:b/>
          <w:bCs/>
          <w:sz w:val="24"/>
          <w:szCs w:val="24"/>
          <w:rtl/>
        </w:rPr>
        <w:t>دانش</w:t>
      </w:r>
      <w:r w:rsidR="005805C9" w:rsidRPr="00893147">
        <w:rPr>
          <w:rStyle w:val="Hyperlink"/>
          <w:rFonts w:asciiTheme="majorBidi" w:eastAsia="Times New Roman" w:hAnsiTheme="majorBidi" w:cs="2  Koodak"/>
          <w:b/>
          <w:bCs/>
          <w:sz w:val="24"/>
          <w:szCs w:val="24"/>
          <w:rtl/>
        </w:rPr>
        <w:t xml:space="preserve"> </w:t>
      </w:r>
      <w:r w:rsidR="005805C9" w:rsidRPr="00893147">
        <w:rPr>
          <w:rStyle w:val="Hyperlink"/>
          <w:rFonts w:asciiTheme="majorBidi" w:eastAsia="Times New Roman" w:hAnsiTheme="majorBidi" w:cs="2  Koodak" w:hint="cs"/>
          <w:b/>
          <w:bCs/>
          <w:sz w:val="24"/>
          <w:szCs w:val="24"/>
          <w:rtl/>
        </w:rPr>
        <w:t>آوران</w:t>
      </w:r>
      <w:r w:rsidR="005805C9" w:rsidRPr="00893147">
        <w:rPr>
          <w:rStyle w:val="Hyperlink"/>
          <w:rFonts w:asciiTheme="majorBidi" w:eastAsia="Times New Roman" w:hAnsiTheme="majorBidi" w:cs="2  Koodak"/>
          <w:b/>
          <w:bCs/>
          <w:sz w:val="24"/>
          <w:szCs w:val="24"/>
          <w:rtl/>
        </w:rPr>
        <w:t xml:space="preserve"> </w:t>
      </w:r>
      <w:r w:rsidR="005805C9" w:rsidRPr="00893147">
        <w:rPr>
          <w:rStyle w:val="Hyperlink"/>
          <w:rFonts w:asciiTheme="majorBidi" w:eastAsia="Times New Roman" w:hAnsiTheme="majorBidi" w:cs="2  Koodak" w:hint="cs"/>
          <w:b/>
          <w:bCs/>
          <w:sz w:val="24"/>
          <w:szCs w:val="24"/>
          <w:rtl/>
        </w:rPr>
        <w:t>سام</w:t>
      </w:r>
    </w:p>
    <w:p w:rsidR="005805C9" w:rsidRPr="00893147" w:rsidRDefault="005805C9" w:rsidP="005805C9">
      <w:pPr>
        <w:shd w:val="clear" w:color="auto" w:fill="FFFFFF"/>
        <w:spacing w:after="0" w:line="330" w:lineRule="atLeast"/>
        <w:jc w:val="center"/>
        <w:outlineLvl w:val="0"/>
        <w:rPr>
          <w:rStyle w:val="Hyperlink"/>
          <w:rFonts w:asciiTheme="majorBidi" w:eastAsia="Times New Roman" w:hAnsiTheme="majorBidi" w:cs="2  Koodak"/>
          <w:b/>
          <w:bCs/>
          <w:sz w:val="24"/>
          <w:szCs w:val="24"/>
          <w:rtl/>
        </w:rPr>
      </w:pPr>
      <w:r w:rsidRPr="00893147">
        <w:rPr>
          <w:rStyle w:val="Hyperlink"/>
          <w:rFonts w:asciiTheme="majorBidi" w:eastAsia="Times New Roman" w:hAnsiTheme="majorBidi" w:cs="2  Koodak" w:hint="cs"/>
          <w:b/>
          <w:bCs/>
          <w:sz w:val="24"/>
          <w:szCs w:val="24"/>
          <w:rtl/>
        </w:rPr>
        <w:t>موسسه</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اعزام</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دانشجو</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به</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خارج</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از</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کشور با</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مجوز</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رسمی</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شماره</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b/>
          <w:bCs/>
          <w:sz w:val="24"/>
          <w:szCs w:val="24"/>
          <w:rtl/>
          <w:lang w:bidi="fa-IR"/>
        </w:rPr>
        <w:t>۴۲-۱۷-۶۷۳۸۶</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از</w:t>
      </w:r>
    </w:p>
    <w:p w:rsidR="005805C9" w:rsidRDefault="005805C9" w:rsidP="005805C9">
      <w:pPr>
        <w:shd w:val="clear" w:color="auto" w:fill="FFFFFF"/>
        <w:spacing w:after="0" w:line="330" w:lineRule="atLeast"/>
        <w:jc w:val="center"/>
        <w:outlineLvl w:val="0"/>
        <w:rPr>
          <w:rFonts w:asciiTheme="majorBidi" w:eastAsia="Times New Roman" w:hAnsiTheme="majorBidi" w:cs="2  Koodak"/>
          <w:b/>
          <w:bCs/>
          <w:color w:val="833C0B" w:themeColor="accent2" w:themeShade="80"/>
          <w:sz w:val="24"/>
          <w:szCs w:val="24"/>
          <w:rtl/>
        </w:rPr>
      </w:pP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وزارت</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علوم، تحقیقات</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و</w:t>
      </w:r>
      <w:r w:rsidRPr="00893147">
        <w:rPr>
          <w:rStyle w:val="Hyperlink"/>
          <w:rFonts w:asciiTheme="majorBidi" w:eastAsia="Times New Roman" w:hAnsiTheme="majorBidi" w:cs="2  Koodak"/>
          <w:b/>
          <w:bCs/>
          <w:sz w:val="24"/>
          <w:szCs w:val="24"/>
          <w:rtl/>
        </w:rPr>
        <w:t xml:space="preserve"> </w:t>
      </w:r>
      <w:r w:rsidRPr="00893147">
        <w:rPr>
          <w:rStyle w:val="Hyperlink"/>
          <w:rFonts w:asciiTheme="majorBidi" w:eastAsia="Times New Roman" w:hAnsiTheme="majorBidi" w:cs="2  Koodak" w:hint="cs"/>
          <w:b/>
          <w:bCs/>
          <w:sz w:val="24"/>
          <w:szCs w:val="24"/>
          <w:rtl/>
        </w:rPr>
        <w:t>فناوری</w:t>
      </w:r>
      <w:r w:rsidR="00893147">
        <w:rPr>
          <w:rFonts w:asciiTheme="majorBidi" w:eastAsia="Times New Roman" w:hAnsiTheme="majorBidi" w:cs="2  Koodak"/>
          <w:b/>
          <w:bCs/>
          <w:color w:val="833C0B" w:themeColor="accent2" w:themeShade="80"/>
          <w:sz w:val="24"/>
          <w:szCs w:val="24"/>
          <w:rtl/>
        </w:rPr>
        <w:fldChar w:fldCharType="end"/>
      </w:r>
    </w:p>
    <w:p w:rsidR="00743A45" w:rsidRPr="00B0062C" w:rsidRDefault="00743A45" w:rsidP="005805C9">
      <w:pPr>
        <w:shd w:val="clear" w:color="auto" w:fill="FFFFFF"/>
        <w:spacing w:after="0" w:line="330" w:lineRule="atLeast"/>
        <w:jc w:val="center"/>
        <w:outlineLvl w:val="0"/>
        <w:rPr>
          <w:rFonts w:asciiTheme="majorBidi" w:eastAsia="Times New Roman" w:hAnsiTheme="majorBidi" w:cs="2  Koodak"/>
          <w:color w:val="142C46"/>
          <w:kern w:val="36"/>
          <w:sz w:val="24"/>
          <w:szCs w:val="24"/>
        </w:rPr>
      </w:pPr>
      <w:r w:rsidRPr="00B0062C">
        <w:rPr>
          <w:rFonts w:asciiTheme="majorBidi" w:eastAsia="Times New Roman" w:hAnsiTheme="majorBidi" w:cs="2  Koodak"/>
          <w:color w:val="142C46"/>
          <w:kern w:val="36"/>
          <w:sz w:val="24"/>
          <w:szCs w:val="24"/>
          <w:rtl/>
        </w:rPr>
        <w:t>قرارداد خدمات اعزام دانشجو</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Pr>
      </w:pPr>
      <w:r w:rsidRPr="00B0062C">
        <w:rPr>
          <w:rFonts w:asciiTheme="majorBidi" w:eastAsia="Times New Roman" w:hAnsiTheme="majorBidi" w:cs="2  Koodak"/>
          <w:color w:val="000000"/>
          <w:sz w:val="24"/>
          <w:szCs w:val="24"/>
          <w:rtl/>
        </w:rPr>
        <w:t>قرارداد خدمات اعزام دانشجو به خارج از كشور</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 xml:space="preserve">این قرارداد بین </w:t>
      </w:r>
      <w:hyperlink r:id="rId6" w:history="1">
        <w:r w:rsidRPr="00B0062C">
          <w:rPr>
            <w:rStyle w:val="Hyperlink"/>
            <w:rFonts w:asciiTheme="majorBidi" w:eastAsia="Times New Roman" w:hAnsiTheme="majorBidi" w:cs="2  Koodak"/>
            <w:sz w:val="24"/>
            <w:szCs w:val="24"/>
            <w:rtl/>
          </w:rPr>
          <w:t>مؤسسه اعزام دانشجو کندو دانش آوران سام</w:t>
        </w:r>
      </w:hyperlink>
      <w:r w:rsidRPr="00B0062C">
        <w:rPr>
          <w:rFonts w:asciiTheme="majorBidi" w:eastAsia="Times New Roman" w:hAnsiTheme="majorBidi" w:cs="2  Koodak"/>
          <w:color w:val="833C0B" w:themeColor="accent2" w:themeShade="80"/>
          <w:sz w:val="24"/>
          <w:szCs w:val="24"/>
          <w:rtl/>
        </w:rPr>
        <w:t xml:space="preserve"> </w:t>
      </w:r>
      <w:r w:rsidRPr="00B0062C">
        <w:rPr>
          <w:rFonts w:asciiTheme="majorBidi" w:eastAsia="Times New Roman" w:hAnsiTheme="majorBidi" w:cs="2  Koodak"/>
          <w:color w:val="000000"/>
          <w:sz w:val="24"/>
          <w:szCs w:val="24"/>
          <w:rtl/>
        </w:rPr>
        <w:t>كه در این قرارداد "مؤسسه" نامیده می‌شود از یك طرف و</w:t>
      </w:r>
    </w:p>
    <w:p w:rsidR="00743A45" w:rsidRPr="00B0062C" w:rsidRDefault="00743A45" w:rsidP="00E72853">
      <w:pPr>
        <w:shd w:val="clear" w:color="auto" w:fill="FFFFFF"/>
        <w:tabs>
          <w:tab w:val="left" w:pos="3708"/>
        </w:tabs>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آقای/خانم:</w:t>
      </w:r>
      <w:r w:rsidR="00E72853" w:rsidRPr="00B0062C">
        <w:rPr>
          <w:rFonts w:asciiTheme="majorBidi" w:eastAsia="Times New Roman" w:hAnsiTheme="majorBidi" w:cs="2  Koodak"/>
          <w:color w:val="000000"/>
          <w:sz w:val="24"/>
          <w:szCs w:val="24"/>
          <w:rtl/>
        </w:rPr>
        <w:tab/>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فرزند: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به شماره شناسنامه:</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محل تولد: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تاریخ تولد: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کد ملی:</w:t>
      </w:r>
      <w:r w:rsidRPr="00B0062C">
        <w:rPr>
          <w:rFonts w:ascii="Cambria" w:eastAsia="Times New Roman" w:hAnsi="Cambria" w:cs="Cambria" w:hint="cs"/>
          <w:color w:val="000000"/>
          <w:sz w:val="24"/>
          <w:szCs w:val="24"/>
          <w:rtl/>
        </w:rPr>
        <w:t>                                     </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تلفن ثابت: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تلفن همراه:</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به نشانی:</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رشته و مقطع مورد نظر جهت ادامه تحصیل:</w:t>
      </w:r>
    </w:p>
    <w:p w:rsidR="00401572" w:rsidRDefault="00743A45" w:rsidP="00893147">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کشور یا کشورهای مورد نظر جهت ادامه تحصیل:</w:t>
      </w:r>
      <w:bookmarkStart w:id="0" w:name="_GoBack"/>
      <w:bookmarkEnd w:id="0"/>
    </w:p>
    <w:p w:rsidR="00743A45" w:rsidRPr="00B0062C" w:rsidRDefault="00743A45" w:rsidP="00401572">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كه در این قرارداد «متقاضی» نامیده می‌شود از طرف دیگر و با شرایط زیر و با توجه به مفاد دستورالعمل نظارت بر فعالیت مؤسسات و شركتهای خدمات اعزام دانشجو به خارج از كشور مصوبه شماره 45622/ت 27034 هـ جلسه مورخ 14/8/1382 هیات محترم وزیران جمهوری اسلامی ایران منعقد می‌شود و مفاد آن به استناد ماده ده قانون مدنی بین طرفین و یا قائم آن لازم الاتباع است.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توجه: جزئیات بیشتر در پیوست قرارداد آورده شده است.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1: موضوع قرارداد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موضوع قرارداد عبارت از ارائه خدمات مربوط به اعزام دانشجو به خارج از كشور مي‌باشد كه ارائه خدمات تحصيلي نظير مشاوره، اخذ پذيرش مورد درخواست متقاضي، اقدام به درخواست ويزا ، كمك جهت اخذ رواديد تحصيلي، كمك جهت اخذ ثبت اقامت و مانند آن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2: مدت قرارداد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مدت اعتبار قرارداد از تاريخ امضاء قرارداد تا پايان يافتن تعهدات طرفين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3: مبلغ قرارداد به شرح ذيل محاسبه مي‌شود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بمنظور رعايت يكنواختي حق الزحمه ارائه خدمات موضوع قرارداد به شرح زير محاسبه خواهد 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مشاوره بصورت رايگان مي 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الف : اخذ پذيرش از دانشگاههاي مورد تائيد تا حداكثر 50% يكماه مقرري دانشجوي بورسيه مجرد در كشور محل تحصيل</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ب : اخذ رواديد حداكثر 20% يكماه مقرري دانشجوي بورسيه مجرد در كشور محل تحصيل</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ج : ارائه خدمات راهنمايي، انتقال و اسكان اوليه دانشجو درمحل تحصيل 30% يكماه مقرري دانشجوي بورسيه مجرد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تبصره 1 : در صورتيكه پذيرش از يكي از دانشگاههاي ممتاز مورد تاييد وزارت علوم تحقيقات و فناوري وزارت بهداشت، درمان و آموزش پزشكي اخذ شود هزينه‌هاي بند الف بميزان 20 % قابل افزايش خواهد بود.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2 : ساير هزينه‌هايي كه در موارد فوق‌الذكر پيش‌بيني نشده است (اعم از بليط، فرمهاي رواديد و ...) بصورت توافق طرفين خواهد بود.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4: شرايط پرداخت مبلغ قرارداد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50 % مبلغ قرارداد در زمان انعقاد و امضاء قرارداد پرداخت مي‌شود. 50 % مبلغ قرارداد پس از انجام تعهدات مؤسسه قابل پرداخت خواهد بود.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5: تعهدات و مسئوليت‌هاي مؤسسه</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اخذ، ثبت اقامت (</w:t>
      </w:r>
      <w:r w:rsidRPr="00B0062C">
        <w:rPr>
          <w:rFonts w:asciiTheme="majorBidi" w:eastAsia="Times New Roman" w:hAnsiTheme="majorBidi" w:cs="2  Koodak"/>
          <w:color w:val="000000"/>
          <w:sz w:val="24"/>
          <w:szCs w:val="24"/>
        </w:rPr>
        <w:t>Police Registration</w:t>
      </w:r>
      <w:r w:rsidRPr="00B0062C">
        <w:rPr>
          <w:rFonts w:asciiTheme="majorBidi" w:eastAsia="Times New Roman" w:hAnsiTheme="majorBidi" w:cs="2  Koodak"/>
          <w:color w:val="000000"/>
          <w:sz w:val="24"/>
          <w:szCs w:val="24"/>
          <w:rtl/>
        </w:rPr>
        <w:t>) ، اسكان اوليه اجاره نمودن خانه، خريد وسايل اوليه و مورد نياز زندگي و مانند اينها مي‌نمايد (حسب مورد).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1 : مسئوليت قانوني صحت مدارك مذكور با خود متقاضي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2 : هر نوع قصور در بررسي صحت و تناسب مدارك يادشده به عهده مؤسسه خواهد بود.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3 : مؤسسه در صورت تاهل متقاضي جهت اخذ رواديد همراهان، با پرداخت هزينه هاي مربوطه اقدام نمايد.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4 : نماينده مؤسسه موظف است حداقل به مدت يكسال پس از شروع به تحصيل متقاضي خدمات مشاوره‌اي راهنمايي را در كشور محل تحصيل به متقاضي ارائه نمايد.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5 : در مورد بند 5.7</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مؤسسه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موظف</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است</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صورت</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نياز،</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اطلاعات</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لازم</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درمورد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متقاضي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در</w:t>
      </w:r>
      <w:r w:rsidRPr="00B0062C">
        <w:rPr>
          <w:rFonts w:asciiTheme="majorBidi" w:eastAsia="Times New Roman" w:hAnsiTheme="majorBidi" w:cs="2  Koodak"/>
          <w:color w:val="000000"/>
          <w:sz w:val="24"/>
          <w:szCs w:val="24"/>
          <w:rtl/>
        </w:rPr>
        <w:t xml:space="preserve"> اختيار مراجع قانوني صلاحيتدار در جمهوري اسلامي ايران قرار دهد.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1 . 5 ارائه اطلاعات كامل، صحيح و مستند، به متقاضي در مورد شرايط ادامه تحصيل در دانشگاههاي معتبر خارج از كشور و مورد تاييد وزارت علوم، تحقيقات و فناوري و وزارت بهداشت ، درمان و آموزش پزشكي حسب مورد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2 . 5 ارائه اطلاعات واقعي و به هنگام به متقاضي در مورد مقررات و ضوابط دانشگاه مورد تقاضا چگونگي شرايط زندگي از جمله هزينه زندگي، سكونت و ساير اطلاعاتي كه به طور متعارف در جهت تصميم‌گيري متقاضي مؤثر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3 . 5 بررسي صحت و تناسب مدارك مورد نياز ارائه شده متقاضي.</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4 . 5 اقدام جهت اخذ پذيرش تحصيلي در مقاطع دانشگاهي كارشناسي، كارشناسي ارشد و دكتري از دانشگاههاي معتبر خارج و مورد تاييد وزارت خانه هاي علوم، تحقيقات و فناوري و بهداشت درمان و آموزش پزشكي</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5 . 5 مؤسسه براي اخذ ويزاي تحصيلي، بنا به درخواست متقاضي، با هماهنگي دانشگاه مورد نظر و اداره صادر كننده رواديد ، اقدام خواهد نمود.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6 . 5 مؤسسه بنا به درخواست كتبي متقاضي، اقدام به ساير خدمات مربوط از جمله :</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7. 5 مؤسسه پس از</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اخذ</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رواديد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پايان</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اعتبار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قرارداد،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هيچگونه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مسئوليتي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رابطه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با</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ترك</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تحصيل،</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اخراج</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از</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w:t>
      </w:r>
      <w:r w:rsidRPr="00B0062C">
        <w:rPr>
          <w:rFonts w:asciiTheme="majorBidi" w:eastAsia="Times New Roman" w:hAnsiTheme="majorBidi" w:cs="2  Koodak"/>
          <w:color w:val="000000"/>
          <w:sz w:val="24"/>
          <w:szCs w:val="24"/>
          <w:rtl/>
        </w:rPr>
        <w:t>انشگاه، پناهندگي و ساير اعمال مجرمانه متقاضي نخواهد داشت.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6: تعهدات و مسئوليت‌هاي متقاضي</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6</w:t>
      </w:r>
      <w:r w:rsidRPr="00B0062C">
        <w:rPr>
          <w:rFonts w:asciiTheme="majorBidi" w:eastAsia="Times New Roman" w:hAnsiTheme="majorBidi" w:cs="2  Koodak" w:hint="cs"/>
          <w:color w:val="000000"/>
          <w:sz w:val="24"/>
          <w:szCs w:val="24"/>
          <w:rtl/>
        </w:rPr>
        <w:t>متقاضي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با</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توجه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مفاد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قرارداد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منعقده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موظف</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است</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كليه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مدارك</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تاييد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شده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تحصيلي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مورد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نياز</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براي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اخذ</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پذيرش</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از</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دانشگاه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اخذ</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رواديد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تحصيلي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را</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زمان</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مقرر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مؤسسه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تس</w:t>
      </w:r>
      <w:r w:rsidRPr="00B0062C">
        <w:rPr>
          <w:rFonts w:asciiTheme="majorBidi" w:eastAsia="Times New Roman" w:hAnsiTheme="majorBidi" w:cs="2  Koodak"/>
          <w:color w:val="000000"/>
          <w:sz w:val="24"/>
          <w:szCs w:val="24"/>
          <w:rtl/>
        </w:rPr>
        <w:t>ليم نمايد.مسئوليت هرگونه تاخير در تحويل مدارك به عهده وي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2. 6متقاضي مي‌بايست داراي گذرنامه معتبر جمهوري اسلامي ايران بوده و به هيچ دليل ممنوع‌الخروج از كشور نباشد.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3 . 6متقاضي موظف است برمبناي ماده 4 اين قرارداد حق‌الزحمه مؤسسه را در زمانهاي تعيين شده در قرارداد پرداخت نمايد. عدم پرداخت به موقع حق‌الزحمه موجب فسخ قرارداد خواهد شد و مسئوليت ناشي از آن به عهده متقاضي مي‌باشد.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4 . 6متقاضي موظف است در صورت انصراف از تحصيل يا عدم اجراي مفاد قرارداد و تمايل به فسخ قرارداد، موضوع را در اسرع وقت بصورت كتبي به مؤسسه اعلام نمايد. در غير اين صورت هر گونه مسئوليت ناشي از آن به عهده متقاضي خواهد بود.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ماده 7: تضمين حسن انجام تعهدات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1 . 7براي حصول اطمينان از حسن انجام تعهدات مؤسسه و به منظور جلوگيري از تضييع حقوق متقاضي مؤسسه موضوع اين قرارداد متعهد است نسبت به سپردن تضمين معتبر به تشخيص كارگروه نظارت اقدام نمايد. در صورت انجام كليه تعهدات تصريح شده در قرارداد، توسط مؤسسه و يا تقاضاي متقاضي بر حسب مورد، قرارداد خاص خاتمه يافته تلقي مي‌گردد.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8: خاتمه قرارداد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در صورتي كه مؤسسه به تعهدات خود بر حسب مورد طبق توافق طرفين عمل نمايد، قرارداد حاضر خاتمه يافته تلقي مي‌گردد.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تبصره 1 : خاتمه قرارداد رافع انجام تعهدات طرفين نبوده و هيچ مغايرتي با استفاده از ضمانت مالي قرارداد به منظور جبران ضرر و زيان وارده به طرفين نخواهد داشت.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9: فسخ قرارداد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1 . 9در صورتي كه متقاضي جهت اخذ پذيرش و ساير امور، مدارك غير واقعي و يا جعلي به مؤسسه ارائه نمايد، و يا به هر دليلي نتواند در زمان مقرر از كشور خارج شود مؤسسه اين حق را براي خود محفوظ مي‌دارد كه در هر مرحله از اجراي تعهدات خود، قرارداد را به طور يكطرفه و بدون نياز به هر گونه تشريفاتي فسخ و نسبت به و صول مطالبات خود</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اقدام</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نمايد</w:t>
      </w:r>
      <w:r w:rsidRPr="00B0062C">
        <w:rPr>
          <w:rFonts w:asciiTheme="majorBidi" w:eastAsia="Times New Roman" w:hAnsiTheme="majorBidi" w:cs="2  Koodak"/>
          <w:color w:val="000000"/>
          <w:sz w:val="24"/>
          <w:szCs w:val="24"/>
          <w:rtl/>
        </w:rPr>
        <w:t>.</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2 . 9در صورتي كه مؤسسه براي متقاضي، پذيرش تحصيلي دريافت نمايد اما به هر دليلي كه منتسب به مؤسسه نمي‌باشد، براي متقاضي ويزاي تحصيلي صادر نگردد، مؤسسه مي‌تواند مراتب فسخ قرارداد را به متقاضي اعلام نمايد و پس از كسر كليه هزينه‌هاي اعمال شده، الباقي مبلغ پرداختي متقاضي را</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مسترد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نمايد</w:t>
      </w:r>
      <w:r w:rsidRPr="00B0062C">
        <w:rPr>
          <w:rFonts w:asciiTheme="majorBidi" w:eastAsia="Times New Roman" w:hAnsiTheme="majorBidi" w:cs="2  Koodak"/>
          <w:color w:val="000000"/>
          <w:sz w:val="24"/>
          <w:szCs w:val="24"/>
          <w:rtl/>
        </w:rPr>
        <w:t>.</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3 . 9در صورتي كه متقاضي به هر دليلي كه منتسب به وي مي‌باشد از ادامه قرارداد در فاصله يك هفته از زمان قرارداد تا قبل از صدور پذيرش تحصيلي و اخذ رواديد منصرف گردد، موظف است در اسرع وقت به هر وسيله ممكن مراتب انصراف و فسخ قرارداد را به صورت كتبي به مؤسسه اعلام نمايد. در اين حالت مؤسسه حق دارد پس از كسر ده درصد (10%) از مبلغ حق الزحمه اخذ پذيرش الباقي مبلغ پرداختي داوطلب را به وي</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مسترد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نمايد</w:t>
      </w:r>
      <w:r w:rsidRPr="00B0062C">
        <w:rPr>
          <w:rFonts w:asciiTheme="majorBidi" w:eastAsia="Times New Roman" w:hAnsiTheme="majorBidi" w:cs="2  Koodak"/>
          <w:color w:val="000000"/>
          <w:sz w:val="24"/>
          <w:szCs w:val="24"/>
          <w:rtl/>
        </w:rPr>
        <w:t>.</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4 . 9در صورتي كه متقاضي به هر دليل كه منتسب به وي مي‌باشد از ادامه قرارداد در فاصله بيش از يك ماه از زمان امضاي قرارداد تا قبل از صدور پذيرش تحصيلي منصرف گردد، وي موظف است در اسرع وقت به هر وسيله ممكن مراتب انصراف و فسخ قرارداد را به صورت كتبي به مؤسسه اعلام نمايد. در اين حالت مؤسسه حق دارد پس از كسر تمام مبلغ حق‌الزحمه اخذ پذيرش باقيمانده مبلغ پرداختي متقاضي</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را</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وي</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مسترد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نمايد</w:t>
      </w:r>
      <w:r w:rsidRPr="00B0062C">
        <w:rPr>
          <w:rFonts w:asciiTheme="majorBidi" w:eastAsia="Times New Roman" w:hAnsiTheme="majorBidi" w:cs="2  Koodak"/>
          <w:color w:val="000000"/>
          <w:sz w:val="24"/>
          <w:szCs w:val="24"/>
          <w:rtl/>
        </w:rPr>
        <w:t>.</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5 . 9چنانچه مؤسسه در هر زمان و در هر مرحله از اجراي تعهداتش بدون عذر موجه و قانوني نسبت به انجام آن قصور و تخلف نمايد، متقاضي حق دارد قرارداد را به طور يكجانبه و بدون نياز به هرگونه تشريفاتي فسخ و علاوه بر دريافت كامل مبالغ پرداختي به مؤسسه، نسبت به وصول زيان و ضرر مادي و معنوي وارده بر حسب مورد از محل تضمين‌هاي پيش‌بيني شده در قرارداد اقدام نمايد.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10: موارد اضطراري</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در مواردي كه به علت بروز حوادث قهريه كه غير قابل پيش‌بيني و غير قابل انتساب به مؤسسه بوده و جلوگيري و يا رفع آن از عهده مؤسسه خارج بوده، انجام تمام و يا بخشي از تعهدات موضوع قرارداد غير ممكن گردد، مؤسسه مكلف است مراتب را در اسرع وقت با ارائه اسناد و مدارك مثبته به اطلاع متقاضي رسانده و درخواست تمديد مدت قرارداد را به نمايد، در مدت وجود اضطرار متوقف شده، هيچ‌يك از طرفين حق ادعاي خسارت از طرف ديگر را نخواهد داشت.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11: حل اختلافات</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طرفين كوشش خواهند نمود، كليه اختلافات حاصل از اجرا يا تفسير قرارداد را به صورت مذاكره حل و فصل نمايند، در غير اين صورت موضوع از طريق مراجعه به اداره كل بورس وامور دانشجويان خارج (كارگروه نظارت) به عنوان داور مرضي الطرفين حل و فصل و حكم آن ملاك عمل و مــــورد قبول طرفين خواهد بود. در صورتي كه موضوع توسط كار گروه نظارت منتهي به حل و فصل نشود طرفين جهت ادامه پيگيري مي‌توانند به مراجع صالح قضايي مراجعه نمايند.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ماده 12: نشاني طرفين</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نشاني طرفين قرارداد همانست كه در ابتداي اين قرارداد ذكر گرديد. هرگاه يكي از طرفين، نشاني خود را در مدت قرارداد تغيير دهد بايد موضوع را به صورت كتبي حداكثر ظرف مدت يك هفته به طرف مقابل اطلاع دهد تا وقتي كه نشاني جديد به طرف ديگر ابلاغ نشده باشد، كليه نامه‌ها و اوراق و اظهانامه‌ها به نشاني موجود در پرونده با پست سفارشي و يا با اخذ رسيد ارسال خواهد شد و تمام آنها ابلاغ شده تلقي خواهد شد.</w:t>
      </w:r>
    </w:p>
    <w:p w:rsidR="00743A45" w:rsidRPr="00B0062C" w:rsidRDefault="00743A45" w:rsidP="00E72853">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lastRenderedPageBreak/>
        <w:t>ماده 13:</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نسخه‌های</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قرارداد</w:t>
      </w:r>
    </w:p>
    <w:p w:rsidR="00743A45" w:rsidRPr="00B0062C" w:rsidRDefault="00743A45" w:rsidP="00401572">
      <w:pPr>
        <w:shd w:val="clear" w:color="auto" w:fill="FFFFFF"/>
        <w:bidi/>
        <w:spacing w:before="100" w:beforeAutospacing="1" w:after="100" w:afterAutospacing="1" w:line="330" w:lineRule="atLeast"/>
        <w:jc w:val="both"/>
        <w:rPr>
          <w:rFonts w:asciiTheme="majorBidi" w:eastAsia="Times New Roman" w:hAnsiTheme="majorBidi" w:cs="2  Koodak"/>
          <w:color w:val="000000"/>
          <w:sz w:val="24"/>
          <w:szCs w:val="24"/>
          <w:rtl/>
        </w:rPr>
      </w:pPr>
      <w:r w:rsidRPr="00B0062C">
        <w:rPr>
          <w:rFonts w:asciiTheme="majorBidi" w:eastAsia="Times New Roman" w:hAnsiTheme="majorBidi" w:cs="2  Koodak"/>
          <w:color w:val="000000"/>
          <w:sz w:val="24"/>
          <w:szCs w:val="24"/>
          <w:rtl/>
        </w:rPr>
        <w:t>این قرارداد در 13 ماده و 21 بند و 8 تبصره و در سه نسخه تنظیم و به امضاء رسیده كه بین طرفین</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مبادله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گردیده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است</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كلیه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نسخه‌های</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آن</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اعتبار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واحد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دارند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این</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قرارداد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بدون</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مهر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مؤسسه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ارزش</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قانونی</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ندارد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قرارداد</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به</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شماره</w:t>
      </w:r>
      <w:r w:rsidRPr="00B0062C">
        <w:rPr>
          <w:rFonts w:asciiTheme="majorBidi" w:eastAsia="Times New Roman" w:hAnsiTheme="majorBidi" w:cs="2  Koodak"/>
          <w:color w:val="000000"/>
          <w:sz w:val="24"/>
          <w:szCs w:val="24"/>
          <w:rtl/>
        </w:rPr>
        <w:t xml:space="preserve"> ............................ </w:t>
      </w:r>
      <w:r w:rsidRPr="00B0062C">
        <w:rPr>
          <w:rFonts w:asciiTheme="majorBidi" w:eastAsia="Times New Roman" w:hAnsiTheme="majorBidi" w:cs="2  Koodak" w:hint="cs"/>
          <w:color w:val="000000"/>
          <w:sz w:val="24"/>
          <w:szCs w:val="24"/>
          <w:rtl/>
        </w:rPr>
        <w:t>در</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دفتر</w:t>
      </w:r>
      <w:r w:rsidRPr="00B0062C">
        <w:rPr>
          <w:rFonts w:asciiTheme="majorBidi" w:eastAsia="Times New Roman" w:hAnsiTheme="majorBidi" w:cs="2  Koodak"/>
          <w:color w:val="000000"/>
          <w:sz w:val="24"/>
          <w:szCs w:val="24"/>
          <w:rtl/>
        </w:rPr>
        <w:t xml:space="preserve"> </w:t>
      </w:r>
      <w:r w:rsidR="009C147C" w:rsidRPr="00B0062C">
        <w:rPr>
          <w:rFonts w:asciiTheme="majorBidi" w:eastAsia="Times New Roman" w:hAnsiTheme="majorBidi" w:cs="2  Koodak"/>
          <w:color w:val="000000"/>
          <w:sz w:val="24"/>
          <w:szCs w:val="24"/>
          <w:rtl/>
        </w:rPr>
        <w:t xml:space="preserve">مؤسسه اعزام دانشجو کندو دانش آوران سام </w:t>
      </w:r>
      <w:r w:rsidRPr="00B0062C">
        <w:rPr>
          <w:rFonts w:asciiTheme="majorBidi" w:eastAsia="Times New Roman" w:hAnsiTheme="majorBidi" w:cs="2  Koodak"/>
          <w:color w:val="000000"/>
          <w:sz w:val="24"/>
          <w:szCs w:val="24"/>
          <w:rtl/>
        </w:rPr>
        <w:t>به ثبت رسیده است</w:t>
      </w:r>
      <w:r w:rsidR="009C147C" w:rsidRPr="00B0062C">
        <w:rPr>
          <w:rFonts w:asciiTheme="majorBidi" w:eastAsia="Times New Roman" w:hAnsiTheme="majorBidi" w:cs="2  Koodak"/>
          <w:color w:val="000000"/>
          <w:sz w:val="24"/>
          <w:szCs w:val="24"/>
          <w:rtl/>
        </w:rPr>
        <w:t>.</w:t>
      </w:r>
    </w:p>
    <w:p w:rsidR="008F5AC8" w:rsidRDefault="008F5AC8" w:rsidP="00401572">
      <w:pPr>
        <w:shd w:val="clear" w:color="auto" w:fill="FFFFFF"/>
        <w:bidi/>
        <w:spacing w:after="0" w:line="240" w:lineRule="auto"/>
        <w:rPr>
          <w:rFonts w:ascii="Cambria" w:eastAsia="Times New Roman" w:hAnsi="Cambria" w:cs="Cambria"/>
          <w:color w:val="000000"/>
          <w:sz w:val="24"/>
          <w:szCs w:val="24"/>
          <w:rtl/>
        </w:rPr>
      </w:pPr>
      <w:r>
        <w:rPr>
          <w:rFonts w:asciiTheme="majorBidi" w:eastAsia="Times New Roman" w:hAnsiTheme="majorBidi" w:cs="2  Koodak" w:hint="cs"/>
          <w:color w:val="000000"/>
          <w:sz w:val="24"/>
          <w:szCs w:val="24"/>
          <w:rtl/>
        </w:rPr>
        <w:t xml:space="preserve">                                       </w:t>
      </w:r>
    </w:p>
    <w:tbl>
      <w:tblPr>
        <w:tblStyle w:val="TableGrid"/>
        <w:bidiVisual/>
        <w:tblW w:w="0" w:type="auto"/>
        <w:tblLook w:val="04A0" w:firstRow="1" w:lastRow="0" w:firstColumn="1" w:lastColumn="0" w:noHBand="0" w:noVBand="1"/>
      </w:tblPr>
      <w:tblGrid>
        <w:gridCol w:w="1842"/>
        <w:gridCol w:w="2296"/>
        <w:gridCol w:w="284"/>
        <w:gridCol w:w="2551"/>
        <w:gridCol w:w="4253"/>
      </w:tblGrid>
      <w:tr w:rsidR="00401572" w:rsidTr="003F406E">
        <w:tc>
          <w:tcPr>
            <w:tcW w:w="4138" w:type="dxa"/>
            <w:gridSpan w:val="2"/>
            <w:shd w:val="clear" w:color="auto" w:fill="FFE599" w:themeFill="accent4" w:themeFillTint="66"/>
          </w:tcPr>
          <w:p w:rsidR="00401572" w:rsidRPr="00401572" w:rsidRDefault="00401572" w:rsidP="00401572">
            <w:pPr>
              <w:bidi/>
              <w:jc w:val="center"/>
              <w:rPr>
                <w:rFonts w:asciiTheme="majorBidi" w:eastAsia="Times New Roman" w:hAnsiTheme="majorBidi" w:cs="2  Bardiya"/>
                <w:b/>
                <w:bCs/>
                <w:color w:val="000000"/>
                <w:sz w:val="24"/>
                <w:szCs w:val="24"/>
                <w:rtl/>
              </w:rPr>
            </w:pPr>
            <w:r w:rsidRPr="00401572">
              <w:rPr>
                <w:rFonts w:ascii="Cambria" w:eastAsia="Times New Roman" w:hAnsi="Cambria" w:cs="2  Bardiya" w:hint="cs"/>
                <w:b/>
                <w:bCs/>
                <w:color w:val="000000"/>
                <w:sz w:val="24"/>
                <w:szCs w:val="24"/>
                <w:rtl/>
              </w:rPr>
              <w:t>مدیر</w:t>
            </w:r>
            <w:r w:rsidRPr="00401572">
              <w:rPr>
                <w:rFonts w:ascii="Cambria" w:eastAsia="Times New Roman" w:hAnsi="Cambria" w:cs="2  Bardiya"/>
                <w:b/>
                <w:bCs/>
                <w:color w:val="000000"/>
                <w:sz w:val="24"/>
                <w:szCs w:val="24"/>
                <w:rtl/>
              </w:rPr>
              <w:t xml:space="preserve"> </w:t>
            </w:r>
            <w:r w:rsidRPr="00401572">
              <w:rPr>
                <w:rFonts w:ascii="Cambria" w:eastAsia="Times New Roman" w:hAnsi="Cambria" w:cs="2  Bardiya" w:hint="cs"/>
                <w:b/>
                <w:bCs/>
                <w:color w:val="000000"/>
                <w:sz w:val="24"/>
                <w:szCs w:val="24"/>
                <w:rtl/>
              </w:rPr>
              <w:t>عامل</w:t>
            </w:r>
            <w:r w:rsidRPr="00401572">
              <w:rPr>
                <w:rFonts w:ascii="Cambria" w:eastAsia="Times New Roman" w:hAnsi="Cambria" w:cs="2  Bardiya"/>
                <w:b/>
                <w:bCs/>
                <w:color w:val="000000"/>
                <w:sz w:val="24"/>
                <w:szCs w:val="24"/>
                <w:rtl/>
              </w:rPr>
              <w:t xml:space="preserve"> </w:t>
            </w:r>
            <w:r w:rsidRPr="00401572">
              <w:rPr>
                <w:rFonts w:ascii="Cambria" w:eastAsia="Times New Roman" w:hAnsi="Cambria" w:cs="2  Bardiya" w:hint="cs"/>
                <w:b/>
                <w:bCs/>
                <w:color w:val="000000"/>
                <w:sz w:val="24"/>
                <w:szCs w:val="24"/>
                <w:rtl/>
              </w:rPr>
              <w:t>مؤسس مؤسسه</w:t>
            </w:r>
            <w:r w:rsidRPr="00401572">
              <w:rPr>
                <w:rFonts w:ascii="Cambria" w:eastAsia="Times New Roman" w:hAnsi="Cambria" w:cs="2  Bardiya"/>
                <w:b/>
                <w:bCs/>
                <w:color w:val="000000"/>
                <w:sz w:val="24"/>
                <w:szCs w:val="24"/>
                <w:rtl/>
              </w:rPr>
              <w:t xml:space="preserve"> </w:t>
            </w:r>
            <w:r w:rsidRPr="00401572">
              <w:rPr>
                <w:rFonts w:ascii="Cambria" w:eastAsia="Times New Roman" w:hAnsi="Cambria" w:cs="2  Bardiya" w:hint="cs"/>
                <w:b/>
                <w:bCs/>
                <w:color w:val="000000"/>
                <w:sz w:val="24"/>
                <w:szCs w:val="24"/>
                <w:rtl/>
              </w:rPr>
              <w:t xml:space="preserve">اعزام </w:t>
            </w:r>
            <w:r w:rsidRPr="00401572">
              <w:rPr>
                <w:rFonts w:asciiTheme="majorBidi" w:eastAsia="Times New Roman" w:hAnsiTheme="majorBidi" w:cs="2  Bardiya" w:hint="cs"/>
                <w:b/>
                <w:bCs/>
                <w:color w:val="000000"/>
                <w:sz w:val="24"/>
                <w:szCs w:val="24"/>
                <w:rtl/>
              </w:rPr>
              <w:t>دانشجو</w:t>
            </w:r>
          </w:p>
          <w:p w:rsidR="00401572" w:rsidRPr="00401572" w:rsidRDefault="00401572" w:rsidP="00401572">
            <w:pPr>
              <w:bidi/>
              <w:jc w:val="center"/>
              <w:rPr>
                <w:rFonts w:ascii="Cambria" w:eastAsia="Times New Roman" w:hAnsi="Cambria" w:cs="2  Bardiya" w:hint="cs"/>
                <w:color w:val="000000"/>
                <w:sz w:val="32"/>
                <w:szCs w:val="32"/>
                <w:rtl/>
              </w:rPr>
            </w:pPr>
            <w:r w:rsidRPr="00401572">
              <w:rPr>
                <w:rFonts w:asciiTheme="majorBidi" w:eastAsia="Times New Roman" w:hAnsiTheme="majorBidi" w:cs="2  Bardiya"/>
                <w:color w:val="002060"/>
                <w:sz w:val="32"/>
                <w:szCs w:val="32"/>
                <w:rtl/>
              </w:rPr>
              <w:t xml:space="preserve"> </w:t>
            </w:r>
            <w:r w:rsidRPr="00401572">
              <w:rPr>
                <w:rFonts w:asciiTheme="majorBidi" w:eastAsia="Times New Roman" w:hAnsiTheme="majorBidi" w:cs="2  Bardiya" w:hint="cs"/>
                <w:color w:val="002060"/>
                <w:sz w:val="32"/>
                <w:szCs w:val="32"/>
                <w:rtl/>
              </w:rPr>
              <w:t>کندو</w:t>
            </w:r>
            <w:r w:rsidRPr="00401572">
              <w:rPr>
                <w:rFonts w:asciiTheme="majorBidi" w:eastAsia="Times New Roman" w:hAnsiTheme="majorBidi" w:cs="2  Bardiya"/>
                <w:color w:val="002060"/>
                <w:sz w:val="32"/>
                <w:szCs w:val="32"/>
                <w:rtl/>
              </w:rPr>
              <w:t xml:space="preserve"> </w:t>
            </w:r>
            <w:r w:rsidRPr="00401572">
              <w:rPr>
                <w:rFonts w:asciiTheme="majorBidi" w:eastAsia="Times New Roman" w:hAnsiTheme="majorBidi" w:cs="2  Bardiya" w:hint="cs"/>
                <w:color w:val="002060"/>
                <w:sz w:val="32"/>
                <w:szCs w:val="32"/>
                <w:rtl/>
              </w:rPr>
              <w:t>دانش</w:t>
            </w:r>
            <w:r w:rsidRPr="00401572">
              <w:rPr>
                <w:rFonts w:asciiTheme="majorBidi" w:eastAsia="Times New Roman" w:hAnsiTheme="majorBidi" w:cs="2  Bardiya"/>
                <w:color w:val="002060"/>
                <w:sz w:val="32"/>
                <w:szCs w:val="32"/>
                <w:rtl/>
              </w:rPr>
              <w:t xml:space="preserve"> </w:t>
            </w:r>
            <w:r w:rsidRPr="00401572">
              <w:rPr>
                <w:rFonts w:asciiTheme="majorBidi" w:eastAsia="Times New Roman" w:hAnsiTheme="majorBidi" w:cs="2  Bardiya" w:hint="cs"/>
                <w:color w:val="002060"/>
                <w:sz w:val="32"/>
                <w:szCs w:val="32"/>
                <w:rtl/>
              </w:rPr>
              <w:t>آوران</w:t>
            </w:r>
            <w:r w:rsidRPr="00401572">
              <w:rPr>
                <w:rFonts w:asciiTheme="majorBidi" w:eastAsia="Times New Roman" w:hAnsiTheme="majorBidi" w:cs="2  Bardiya"/>
                <w:color w:val="002060"/>
                <w:sz w:val="32"/>
                <w:szCs w:val="32"/>
                <w:rtl/>
              </w:rPr>
              <w:t xml:space="preserve"> </w:t>
            </w:r>
            <w:r w:rsidRPr="00401572">
              <w:rPr>
                <w:rFonts w:asciiTheme="majorBidi" w:eastAsia="Times New Roman" w:hAnsiTheme="majorBidi" w:cs="2  Bardiya" w:hint="cs"/>
                <w:color w:val="002060"/>
                <w:sz w:val="32"/>
                <w:szCs w:val="32"/>
                <w:rtl/>
              </w:rPr>
              <w:t>سام</w:t>
            </w:r>
            <w:r>
              <w:rPr>
                <w:rFonts w:asciiTheme="majorBidi" w:eastAsia="Times New Roman" w:hAnsiTheme="majorBidi" w:cs="2  Bardiya" w:hint="cs"/>
                <w:color w:val="002060"/>
                <w:sz w:val="32"/>
                <w:szCs w:val="32"/>
                <w:rtl/>
              </w:rPr>
              <w:t>:</w:t>
            </w:r>
          </w:p>
        </w:tc>
        <w:tc>
          <w:tcPr>
            <w:tcW w:w="284" w:type="dxa"/>
            <w:vMerge w:val="restart"/>
            <w:shd w:val="clear" w:color="auto" w:fill="FFE599" w:themeFill="accent4" w:themeFillTint="66"/>
          </w:tcPr>
          <w:p w:rsidR="00401572" w:rsidRDefault="00401572" w:rsidP="008F5AC8">
            <w:pPr>
              <w:bidi/>
              <w:rPr>
                <w:rFonts w:ascii="Cambria" w:eastAsia="Times New Roman" w:hAnsi="Cambria" w:cs="Cambria" w:hint="cs"/>
                <w:color w:val="000000"/>
                <w:sz w:val="24"/>
                <w:szCs w:val="24"/>
                <w:rtl/>
              </w:rPr>
            </w:pPr>
          </w:p>
        </w:tc>
        <w:tc>
          <w:tcPr>
            <w:tcW w:w="6804" w:type="dxa"/>
            <w:gridSpan w:val="2"/>
            <w:shd w:val="clear" w:color="auto" w:fill="FFE599" w:themeFill="accent4" w:themeFillTint="66"/>
          </w:tcPr>
          <w:p w:rsidR="00401572" w:rsidRPr="00401572" w:rsidRDefault="00401572" w:rsidP="00401572">
            <w:pPr>
              <w:bidi/>
              <w:jc w:val="center"/>
              <w:rPr>
                <w:rFonts w:asciiTheme="majorBidi" w:eastAsia="Times New Roman" w:hAnsiTheme="majorBidi" w:cs="2  Bardiya"/>
                <w:color w:val="000000"/>
                <w:sz w:val="4"/>
                <w:szCs w:val="4"/>
                <w:rtl/>
              </w:rPr>
            </w:pPr>
          </w:p>
          <w:p w:rsidR="00401572" w:rsidRPr="00401572" w:rsidRDefault="00401572" w:rsidP="00401572">
            <w:pPr>
              <w:bidi/>
              <w:jc w:val="center"/>
              <w:rPr>
                <w:rFonts w:ascii="Cambria" w:eastAsia="Times New Roman" w:hAnsi="Cambria" w:cs="2  Bardiya" w:hint="cs"/>
                <w:color w:val="000000"/>
                <w:sz w:val="36"/>
                <w:szCs w:val="36"/>
                <w:rtl/>
              </w:rPr>
            </w:pPr>
            <w:r w:rsidRPr="00401572">
              <w:rPr>
                <w:rFonts w:asciiTheme="majorBidi" w:eastAsia="Times New Roman" w:hAnsiTheme="majorBidi" w:cs="2  Bardiya" w:hint="cs"/>
                <w:color w:val="000000"/>
                <w:sz w:val="36"/>
                <w:szCs w:val="36"/>
                <w:rtl/>
              </w:rPr>
              <w:t>متقاضی</w:t>
            </w:r>
            <w:r>
              <w:rPr>
                <w:rFonts w:asciiTheme="majorBidi" w:eastAsia="Times New Roman" w:hAnsiTheme="majorBidi" w:cs="2  Bardiya" w:hint="cs"/>
                <w:color w:val="000000"/>
                <w:sz w:val="36"/>
                <w:szCs w:val="36"/>
                <w:rtl/>
              </w:rPr>
              <w:t>:</w:t>
            </w:r>
          </w:p>
        </w:tc>
      </w:tr>
      <w:tr w:rsidR="008F5AC8" w:rsidTr="003F406E">
        <w:trPr>
          <w:trHeight w:val="625"/>
        </w:trPr>
        <w:tc>
          <w:tcPr>
            <w:tcW w:w="1842" w:type="dxa"/>
          </w:tcPr>
          <w:p w:rsidR="008F5AC8" w:rsidRPr="00401572" w:rsidRDefault="00401572" w:rsidP="00401572">
            <w:pPr>
              <w:bidi/>
              <w:rPr>
                <w:rFonts w:asciiTheme="majorBidi" w:eastAsia="Times New Roman" w:hAnsiTheme="majorBidi" w:cs="2  Koodak" w:hint="cs"/>
                <w:color w:val="000000"/>
                <w:sz w:val="24"/>
                <w:szCs w:val="24"/>
                <w:rtl/>
              </w:rPr>
            </w:pPr>
            <w:r>
              <w:rPr>
                <w:rFonts w:asciiTheme="majorBidi" w:eastAsia="Times New Roman" w:hAnsiTheme="majorBidi" w:cs="2  Koodak"/>
                <w:color w:val="000000"/>
                <w:sz w:val="24"/>
                <w:szCs w:val="24"/>
                <w:rtl/>
              </w:rPr>
              <w:t>نام و نام خانوادگ</w:t>
            </w:r>
            <w:r>
              <w:rPr>
                <w:rFonts w:asciiTheme="majorBidi" w:eastAsia="Times New Roman" w:hAnsiTheme="majorBidi" w:cs="2  Koodak" w:hint="cs"/>
                <w:color w:val="000000"/>
                <w:sz w:val="24"/>
                <w:szCs w:val="24"/>
                <w:rtl/>
              </w:rPr>
              <w:t>ی:</w:t>
            </w:r>
            <w:r w:rsidRPr="00B0062C">
              <w:rPr>
                <w:rFonts w:ascii="Cambria" w:eastAsia="Times New Roman" w:hAnsi="Cambria" w:cs="Cambria" w:hint="cs"/>
                <w:color w:val="000000"/>
                <w:sz w:val="24"/>
                <w:szCs w:val="24"/>
                <w:rtl/>
              </w:rPr>
              <w:t>  </w:t>
            </w:r>
          </w:p>
        </w:tc>
        <w:tc>
          <w:tcPr>
            <w:tcW w:w="2296" w:type="dxa"/>
          </w:tcPr>
          <w:p w:rsidR="008F5AC8" w:rsidRDefault="00401572" w:rsidP="008F5AC8">
            <w:pPr>
              <w:bidi/>
              <w:rPr>
                <w:rFonts w:ascii="Cambria" w:eastAsia="Times New Roman" w:hAnsi="Cambria" w:cs="Cambria" w:hint="cs"/>
                <w:color w:val="000000"/>
                <w:sz w:val="24"/>
                <w:szCs w:val="24"/>
                <w:rtl/>
              </w:rPr>
            </w:pPr>
            <w:r w:rsidRPr="008F5AC8">
              <w:rPr>
                <w:rFonts w:ascii="Cambria" w:eastAsia="Times New Roman" w:hAnsi="Cambria" w:hint="cs"/>
                <w:b/>
                <w:bCs/>
                <w:color w:val="000000"/>
                <w:sz w:val="28"/>
                <w:szCs w:val="28"/>
                <w:rtl/>
                <w:lang w:bidi="fa-IR"/>
              </w:rPr>
              <w:t>محمود عزیزی</w:t>
            </w:r>
          </w:p>
        </w:tc>
        <w:tc>
          <w:tcPr>
            <w:tcW w:w="284" w:type="dxa"/>
            <w:vMerge/>
            <w:shd w:val="clear" w:color="auto" w:fill="FFE599" w:themeFill="accent4" w:themeFillTint="66"/>
          </w:tcPr>
          <w:p w:rsidR="008F5AC8" w:rsidRDefault="008F5AC8" w:rsidP="008F5AC8">
            <w:pPr>
              <w:bidi/>
              <w:rPr>
                <w:rFonts w:ascii="Cambria" w:eastAsia="Times New Roman" w:hAnsi="Cambria" w:cs="Cambria" w:hint="cs"/>
                <w:color w:val="000000"/>
                <w:sz w:val="24"/>
                <w:szCs w:val="24"/>
                <w:rtl/>
              </w:rPr>
            </w:pPr>
          </w:p>
        </w:tc>
        <w:tc>
          <w:tcPr>
            <w:tcW w:w="2551" w:type="dxa"/>
          </w:tcPr>
          <w:p w:rsidR="008F5AC8" w:rsidRPr="00401572" w:rsidRDefault="00401572" w:rsidP="00401572">
            <w:pPr>
              <w:shd w:val="clear" w:color="auto" w:fill="FFFFFF"/>
              <w:bidi/>
              <w:spacing w:before="100" w:beforeAutospacing="1" w:after="100" w:afterAutospacing="1" w:line="330" w:lineRule="atLeast"/>
              <w:jc w:val="center"/>
              <w:rPr>
                <w:rFonts w:asciiTheme="majorBidi" w:eastAsia="Times New Roman" w:hAnsiTheme="majorBidi" w:cs="2  Koodak" w:hint="cs"/>
                <w:color w:val="000000"/>
                <w:sz w:val="24"/>
                <w:szCs w:val="24"/>
                <w:rtl/>
              </w:rPr>
            </w:pPr>
            <w:r w:rsidRPr="00B0062C">
              <w:rPr>
                <w:rFonts w:asciiTheme="majorBidi" w:eastAsia="Times New Roman" w:hAnsiTheme="majorBidi" w:cs="2  Koodak" w:hint="cs"/>
                <w:color w:val="000000"/>
                <w:sz w:val="24"/>
                <w:szCs w:val="24"/>
                <w:rtl/>
              </w:rPr>
              <w:t>نام</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و</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نام</w:t>
            </w:r>
            <w:r w:rsidRPr="00B0062C">
              <w:rPr>
                <w:rFonts w:asciiTheme="majorBidi" w:eastAsia="Times New Roman" w:hAnsiTheme="majorBidi" w:cs="2  Koodak"/>
                <w:color w:val="000000"/>
                <w:sz w:val="24"/>
                <w:szCs w:val="24"/>
                <w:rtl/>
              </w:rPr>
              <w:t xml:space="preserve"> </w:t>
            </w:r>
            <w:r w:rsidRPr="00B0062C">
              <w:rPr>
                <w:rFonts w:asciiTheme="majorBidi" w:eastAsia="Times New Roman" w:hAnsiTheme="majorBidi" w:cs="2  Koodak" w:hint="cs"/>
                <w:color w:val="000000"/>
                <w:sz w:val="24"/>
                <w:szCs w:val="24"/>
                <w:rtl/>
              </w:rPr>
              <w:t>خانوادگی</w:t>
            </w:r>
            <w:r w:rsidRPr="00B0062C">
              <w:rPr>
                <w:rFonts w:asciiTheme="majorBidi" w:eastAsia="Times New Roman" w:hAnsiTheme="majorBidi" w:cs="2  Koodak"/>
                <w:color w:val="000000"/>
                <w:sz w:val="24"/>
                <w:szCs w:val="24"/>
                <w:rtl/>
              </w:rPr>
              <w:t>:</w:t>
            </w:r>
          </w:p>
        </w:tc>
        <w:tc>
          <w:tcPr>
            <w:tcW w:w="4253" w:type="dxa"/>
          </w:tcPr>
          <w:p w:rsidR="008F5AC8" w:rsidRDefault="008F5AC8" w:rsidP="008F5AC8">
            <w:pPr>
              <w:bidi/>
              <w:rPr>
                <w:rFonts w:ascii="Cambria" w:eastAsia="Times New Roman" w:hAnsi="Cambria" w:cs="Cambria" w:hint="cs"/>
                <w:color w:val="000000"/>
                <w:sz w:val="24"/>
                <w:szCs w:val="24"/>
                <w:rtl/>
              </w:rPr>
            </w:pPr>
          </w:p>
        </w:tc>
      </w:tr>
      <w:tr w:rsidR="00401572" w:rsidTr="003F406E">
        <w:trPr>
          <w:trHeight w:val="2920"/>
        </w:trPr>
        <w:tc>
          <w:tcPr>
            <w:tcW w:w="4138" w:type="dxa"/>
            <w:gridSpan w:val="2"/>
          </w:tcPr>
          <w:p w:rsidR="00401572" w:rsidRDefault="00401572" w:rsidP="008F5AC8">
            <w:pPr>
              <w:bidi/>
              <w:rPr>
                <w:rFonts w:ascii="Cambria" w:eastAsia="Times New Roman" w:hAnsi="Cambria" w:cs="Cambria" w:hint="cs"/>
                <w:color w:val="000000"/>
                <w:sz w:val="24"/>
                <w:szCs w:val="24"/>
                <w:rtl/>
              </w:rPr>
            </w:pPr>
            <w:r w:rsidRPr="00B0062C">
              <w:rPr>
                <w:rFonts w:asciiTheme="majorBidi" w:eastAsia="Times New Roman" w:hAnsiTheme="majorBidi" w:cs="2  Koodak"/>
                <w:color w:val="000000"/>
                <w:sz w:val="24"/>
                <w:szCs w:val="24"/>
                <w:rtl/>
              </w:rPr>
              <w:t xml:space="preserve">مهر </w:t>
            </w:r>
            <w:r>
              <w:rPr>
                <w:rFonts w:asciiTheme="majorBidi" w:eastAsia="Times New Roman" w:hAnsiTheme="majorBidi" w:cs="2  Koodak" w:hint="cs"/>
                <w:color w:val="000000"/>
                <w:sz w:val="24"/>
                <w:szCs w:val="24"/>
                <w:rtl/>
              </w:rPr>
              <w:t>،</w:t>
            </w:r>
            <w:r w:rsidRPr="00B0062C">
              <w:rPr>
                <w:rFonts w:asciiTheme="majorBidi" w:eastAsia="Times New Roman" w:hAnsiTheme="majorBidi" w:cs="2  Koodak"/>
                <w:color w:val="000000"/>
                <w:sz w:val="24"/>
                <w:szCs w:val="24"/>
                <w:rtl/>
              </w:rPr>
              <w:t xml:space="preserve"> امضاء</w:t>
            </w:r>
            <w:r>
              <w:rPr>
                <w:rFonts w:asciiTheme="majorBidi" w:eastAsia="Times New Roman" w:hAnsiTheme="majorBidi" w:cs="2  Koodak" w:hint="cs"/>
                <w:color w:val="000000"/>
                <w:sz w:val="24"/>
                <w:szCs w:val="24"/>
                <w:rtl/>
              </w:rPr>
              <w:t xml:space="preserve"> و تاریخ:</w:t>
            </w:r>
          </w:p>
        </w:tc>
        <w:tc>
          <w:tcPr>
            <w:tcW w:w="284" w:type="dxa"/>
            <w:vMerge/>
            <w:shd w:val="clear" w:color="auto" w:fill="FFE599" w:themeFill="accent4" w:themeFillTint="66"/>
          </w:tcPr>
          <w:p w:rsidR="00401572" w:rsidRDefault="00401572" w:rsidP="008F5AC8">
            <w:pPr>
              <w:bidi/>
              <w:rPr>
                <w:rFonts w:ascii="Cambria" w:eastAsia="Times New Roman" w:hAnsi="Cambria" w:cs="Cambria" w:hint="cs"/>
                <w:color w:val="000000"/>
                <w:sz w:val="24"/>
                <w:szCs w:val="24"/>
                <w:rtl/>
              </w:rPr>
            </w:pPr>
          </w:p>
        </w:tc>
        <w:tc>
          <w:tcPr>
            <w:tcW w:w="6804" w:type="dxa"/>
            <w:gridSpan w:val="2"/>
          </w:tcPr>
          <w:p w:rsidR="00401572" w:rsidRDefault="00401572" w:rsidP="008F5AC8">
            <w:pPr>
              <w:bidi/>
              <w:rPr>
                <w:rFonts w:ascii="Cambria" w:eastAsia="Times New Roman" w:hAnsi="Cambria" w:cs="Cambria" w:hint="cs"/>
                <w:color w:val="000000"/>
                <w:sz w:val="24"/>
                <w:szCs w:val="24"/>
                <w:rtl/>
              </w:rPr>
            </w:pPr>
            <w:r w:rsidRPr="00B0062C">
              <w:rPr>
                <w:rFonts w:asciiTheme="majorBidi" w:eastAsia="Times New Roman" w:hAnsiTheme="majorBidi" w:cs="2  Koodak"/>
                <w:color w:val="000000"/>
                <w:sz w:val="24"/>
                <w:szCs w:val="24"/>
                <w:rtl/>
              </w:rPr>
              <w:t>امضاء</w:t>
            </w:r>
            <w:r>
              <w:rPr>
                <w:rFonts w:asciiTheme="majorBidi" w:eastAsia="Times New Roman" w:hAnsiTheme="majorBidi" w:cs="2  Koodak" w:hint="cs"/>
                <w:color w:val="000000"/>
                <w:sz w:val="24"/>
                <w:szCs w:val="24"/>
                <w:rtl/>
              </w:rPr>
              <w:t xml:space="preserve"> و تاریخ:</w:t>
            </w:r>
          </w:p>
        </w:tc>
      </w:tr>
    </w:tbl>
    <w:p w:rsidR="00743A45" w:rsidRPr="00B0062C" w:rsidRDefault="008F5AC8" w:rsidP="00401572">
      <w:pPr>
        <w:shd w:val="clear" w:color="auto" w:fill="FFFFFF"/>
        <w:bidi/>
        <w:spacing w:after="0" w:line="240" w:lineRule="auto"/>
        <w:rPr>
          <w:rFonts w:asciiTheme="majorBidi" w:eastAsia="Times New Roman" w:hAnsiTheme="majorBidi" w:cs="2  Koodak"/>
          <w:color w:val="000000"/>
          <w:sz w:val="24"/>
          <w:szCs w:val="24"/>
          <w:rtl/>
        </w:rPr>
      </w:pPr>
      <w:r>
        <w:rPr>
          <w:rFonts w:ascii="Cambria" w:eastAsia="Times New Roman" w:hAnsi="Cambria" w:cs="Cambria" w:hint="cs"/>
          <w:color w:val="000000"/>
          <w:sz w:val="24"/>
          <w:szCs w:val="24"/>
          <w:rtl/>
        </w:rPr>
        <w:t xml:space="preserve">          </w:t>
      </w:r>
      <w:r w:rsidR="00743A45" w:rsidRPr="00B0062C">
        <w:rPr>
          <w:rFonts w:ascii="Cambria" w:eastAsia="Times New Roman" w:hAnsi="Cambria" w:cs="Cambria" w:hint="cs"/>
          <w:color w:val="000000"/>
          <w:sz w:val="24"/>
          <w:szCs w:val="24"/>
          <w:rtl/>
        </w:rPr>
        <w:t>  </w:t>
      </w:r>
    </w:p>
    <w:p w:rsidR="00743A45" w:rsidRPr="00B0062C" w:rsidRDefault="00743A45" w:rsidP="00401572">
      <w:pPr>
        <w:shd w:val="clear" w:color="auto" w:fill="FFFFFF"/>
        <w:bidi/>
        <w:spacing w:before="100" w:beforeAutospacing="1" w:after="100" w:afterAutospacing="1" w:line="330" w:lineRule="atLeast"/>
        <w:jc w:val="center"/>
        <w:rPr>
          <w:rFonts w:asciiTheme="majorBidi" w:eastAsia="Times New Roman" w:hAnsiTheme="majorBidi" w:cs="2  Koodak"/>
          <w:color w:val="000000"/>
          <w:sz w:val="24"/>
          <w:szCs w:val="24"/>
          <w:rtl/>
        </w:rPr>
      </w:pPr>
      <w:r w:rsidRPr="008F5AC8">
        <w:rPr>
          <w:rFonts w:ascii="Cambria" w:eastAsia="Times New Roman" w:hAnsi="Cambria" w:cs="Cambria" w:hint="cs"/>
          <w:b/>
          <w:bCs/>
          <w:color w:val="000000"/>
          <w:sz w:val="28"/>
          <w:szCs w:val="28"/>
          <w:rtl/>
        </w:rPr>
        <w:t>                </w:t>
      </w:r>
      <w:r w:rsidR="00A4782C" w:rsidRPr="008F5AC8">
        <w:rPr>
          <w:rFonts w:ascii="Cambria" w:eastAsia="Times New Roman" w:hAnsi="Cambria" w:cs="Cambria"/>
          <w:b/>
          <w:bCs/>
          <w:color w:val="000000"/>
          <w:sz w:val="28"/>
          <w:szCs w:val="28"/>
        </w:rPr>
        <w:t xml:space="preserve">       </w:t>
      </w:r>
      <w:r w:rsidRPr="008F5AC8">
        <w:rPr>
          <w:rFonts w:ascii="Cambria" w:eastAsia="Times New Roman" w:hAnsi="Cambria" w:cs="Cambria" w:hint="cs"/>
          <w:b/>
          <w:bCs/>
          <w:color w:val="000000"/>
          <w:sz w:val="28"/>
          <w:szCs w:val="28"/>
          <w:rtl/>
        </w:rPr>
        <w:t>                         </w:t>
      </w:r>
      <w:r w:rsidRPr="008F5AC8">
        <w:rPr>
          <w:rFonts w:asciiTheme="majorBidi" w:eastAsia="Times New Roman" w:hAnsiTheme="majorBidi" w:cs="2  Koodak"/>
          <w:b/>
          <w:bCs/>
          <w:color w:val="000000"/>
          <w:sz w:val="28"/>
          <w:szCs w:val="28"/>
          <w:rtl/>
        </w:rPr>
        <w:t xml:space="preserve"> </w:t>
      </w:r>
    </w:p>
    <w:p w:rsidR="00743A45" w:rsidRPr="00B0062C" w:rsidRDefault="00743A45" w:rsidP="00401572">
      <w:pPr>
        <w:shd w:val="clear" w:color="auto" w:fill="FFFFFF"/>
        <w:bidi/>
        <w:spacing w:before="100" w:beforeAutospacing="1" w:after="100" w:afterAutospacing="1" w:line="330" w:lineRule="atLeast"/>
        <w:jc w:val="center"/>
        <w:rPr>
          <w:rFonts w:asciiTheme="majorBidi" w:eastAsia="Times New Roman" w:hAnsiTheme="majorBidi" w:cs="2  Koodak"/>
          <w:color w:val="000000"/>
          <w:sz w:val="24"/>
          <w:szCs w:val="24"/>
          <w:rtl/>
        </w:rPr>
      </w:pPr>
      <w:r w:rsidRPr="00B0062C">
        <w:rPr>
          <w:rFonts w:ascii="Cambria" w:eastAsia="Times New Roman" w:hAnsi="Cambria" w:cs="Cambria" w:hint="cs"/>
          <w:color w:val="000000"/>
          <w:sz w:val="24"/>
          <w:szCs w:val="24"/>
          <w:rtl/>
        </w:rPr>
        <w:t>                  </w:t>
      </w:r>
      <w:r w:rsidR="00A4782C">
        <w:rPr>
          <w:rFonts w:ascii="Cambria" w:eastAsia="Times New Roman" w:hAnsi="Cambria" w:cs="Cambria"/>
          <w:color w:val="000000"/>
          <w:sz w:val="24"/>
          <w:szCs w:val="24"/>
        </w:rPr>
        <w:t xml:space="preserve">                    </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p>
    <w:p w:rsidR="00743A45" w:rsidRPr="00B0062C" w:rsidRDefault="00743A45" w:rsidP="00401572">
      <w:pPr>
        <w:shd w:val="clear" w:color="auto" w:fill="FFFFFF"/>
        <w:bidi/>
        <w:spacing w:before="100" w:beforeAutospacing="1" w:after="100" w:afterAutospacing="1" w:line="330" w:lineRule="atLeast"/>
        <w:jc w:val="center"/>
        <w:rPr>
          <w:rFonts w:asciiTheme="majorBidi" w:eastAsia="Times New Roman" w:hAnsiTheme="majorBidi" w:cs="2  Koodak"/>
          <w:color w:val="000000"/>
          <w:sz w:val="24"/>
          <w:szCs w:val="24"/>
          <w:rtl/>
        </w:rPr>
      </w:pPr>
      <w:r w:rsidRPr="00B0062C">
        <w:rPr>
          <w:rFonts w:ascii="Cambria" w:eastAsia="Times New Roman" w:hAnsi="Cambria" w:cs="Cambria" w:hint="cs"/>
          <w:color w:val="000000"/>
          <w:sz w:val="24"/>
          <w:szCs w:val="24"/>
          <w:rtl/>
        </w:rPr>
        <w:t>                          </w:t>
      </w:r>
      <w:r w:rsidR="00A4782C">
        <w:rPr>
          <w:rFonts w:ascii="Cambria" w:eastAsia="Times New Roman" w:hAnsi="Cambria" w:cs="Cambria"/>
          <w:color w:val="000000"/>
          <w:sz w:val="24"/>
          <w:szCs w:val="24"/>
        </w:rPr>
        <w:t xml:space="preserve">              </w:t>
      </w:r>
      <w:r w:rsidRPr="00B0062C">
        <w:rPr>
          <w:rFonts w:ascii="Cambria" w:eastAsia="Times New Roman" w:hAnsi="Cambria" w:cs="Cambria" w:hint="cs"/>
          <w:color w:val="000000"/>
          <w:sz w:val="24"/>
          <w:szCs w:val="24"/>
          <w:rtl/>
        </w:rPr>
        <w:t>                                             </w:t>
      </w:r>
      <w:r w:rsidRPr="00B0062C">
        <w:rPr>
          <w:rFonts w:asciiTheme="majorBidi" w:eastAsia="Times New Roman" w:hAnsiTheme="majorBidi" w:cs="2  Koodak"/>
          <w:color w:val="000000"/>
          <w:sz w:val="24"/>
          <w:szCs w:val="24"/>
          <w:rtl/>
        </w:rPr>
        <w:t xml:space="preserve"> </w:t>
      </w:r>
    </w:p>
    <w:p w:rsidR="00921A37" w:rsidRPr="00B0062C" w:rsidRDefault="00921A37" w:rsidP="00E72853">
      <w:pPr>
        <w:jc w:val="both"/>
        <w:rPr>
          <w:rFonts w:asciiTheme="majorBidi" w:hAnsiTheme="majorBidi" w:cs="2  Koodak"/>
          <w:sz w:val="24"/>
          <w:szCs w:val="24"/>
        </w:rPr>
      </w:pPr>
    </w:p>
    <w:sectPr w:rsidR="00921A37" w:rsidRPr="00B0062C" w:rsidSect="00B0062C">
      <w:headerReference w:type="default" r:id="rId7"/>
      <w:footerReference w:type="default" r:id="rId8"/>
      <w:pgSz w:w="12240" w:h="15840"/>
      <w:pgMar w:top="720" w:right="720" w:bottom="720"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662" w:rsidRDefault="00647662" w:rsidP="00C219D4">
      <w:pPr>
        <w:spacing w:after="0" w:line="240" w:lineRule="auto"/>
      </w:pPr>
      <w:r>
        <w:separator/>
      </w:r>
    </w:p>
  </w:endnote>
  <w:endnote w:type="continuationSeparator" w:id="0">
    <w:p w:rsidR="00647662" w:rsidRDefault="00647662" w:rsidP="00C2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2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Bardiya">
    <w:panose1 w:val="00000400000000000000"/>
    <w:charset w:val="B2"/>
    <w:family w:val="auto"/>
    <w:pitch w:val="variable"/>
    <w:sig w:usb0="00002001" w:usb1="80000000" w:usb2="00000008" w:usb3="00000000" w:csb0="00000040" w:csb1="00000000"/>
  </w:font>
  <w:font w:name="Leelawadee UI Semilight">
    <w:panose1 w:val="020B0402040204020203"/>
    <w:charset w:val="00"/>
    <w:family w:val="swiss"/>
    <w:pitch w:val="variable"/>
    <w:sig w:usb0="A3000003" w:usb1="00000043" w:usb2="00010000" w:usb3="00000000" w:csb0="000101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561628"/>
      <w:docPartObj>
        <w:docPartGallery w:val="Page Numbers (Bottom of Page)"/>
        <w:docPartUnique/>
      </w:docPartObj>
    </w:sdtPr>
    <w:sdtEndPr>
      <w:rPr>
        <w:noProof/>
      </w:rPr>
    </w:sdtEndPr>
    <w:sdtContent>
      <w:p w:rsidR="00242E2C" w:rsidRDefault="00242E2C">
        <w:pPr>
          <w:pStyle w:val="Footer"/>
          <w:jc w:val="right"/>
        </w:pPr>
        <w:r>
          <w:fldChar w:fldCharType="begin"/>
        </w:r>
        <w:r>
          <w:instrText xml:space="preserve"> PAGE   \* MERGEFORMAT </w:instrText>
        </w:r>
        <w:r>
          <w:fldChar w:fldCharType="separate"/>
        </w:r>
        <w:r w:rsidR="00893147">
          <w:rPr>
            <w:noProof/>
          </w:rPr>
          <w:t>7</w:t>
        </w:r>
        <w:r>
          <w:rPr>
            <w:noProof/>
          </w:rPr>
          <w:fldChar w:fldCharType="end"/>
        </w:r>
      </w:p>
    </w:sdtContent>
  </w:sdt>
  <w:p w:rsidR="00242E2C" w:rsidRDefault="00242E2C">
    <w:pPr>
      <w:pStyle w:val="Footer"/>
    </w:pPr>
  </w:p>
  <w:p w:rsidR="00B0062C" w:rsidRDefault="00B0062C">
    <w:pPr>
      <w:pStyle w:val="Footer"/>
    </w:pPr>
    <w:r w:rsidRPr="00B0062C">
      <w:rPr>
        <w:noProof/>
      </w:rPr>
      <w:drawing>
        <wp:inline distT="0" distB="0" distL="0" distR="0" wp14:anchorId="7577210C" wp14:editId="763BB661">
          <wp:extent cx="7486650" cy="809625"/>
          <wp:effectExtent l="0" t="0" r="0" b="9525"/>
          <wp:docPr id="12" name="Picture 12" descr="D:\9. cando daneshavaran sam institute\photos and icons-CANDO\cando logo (1).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9. cando daneshavaran sam institute\photos and icons-CANDO\cando 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1792" cy="81018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662" w:rsidRDefault="00647662" w:rsidP="00C219D4">
      <w:pPr>
        <w:spacing w:after="0" w:line="240" w:lineRule="auto"/>
      </w:pPr>
      <w:r>
        <w:separator/>
      </w:r>
    </w:p>
  </w:footnote>
  <w:footnote w:type="continuationSeparator" w:id="0">
    <w:p w:rsidR="00647662" w:rsidRDefault="00647662" w:rsidP="00C21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62C" w:rsidRDefault="00B0062C" w:rsidP="00B0062C">
    <w:pPr>
      <w:pStyle w:val="Header"/>
      <w:rPr>
        <w:rFonts w:asciiTheme="majorBidi" w:eastAsia="Times New Roman" w:hAnsiTheme="majorBidi" w:cs="2  Koodak"/>
        <w:b/>
        <w:bCs/>
        <w:color w:val="833C0B" w:themeColor="accent2" w:themeShade="80"/>
        <w:sz w:val="24"/>
        <w:szCs w:val="24"/>
      </w:rPr>
    </w:pPr>
    <w:r w:rsidRPr="00B0062C">
      <w:rPr>
        <w:rFonts w:asciiTheme="majorBidi" w:eastAsia="Times New Roman" w:hAnsiTheme="majorBidi" w:cs="2  Koodak"/>
        <w:b/>
        <w:bCs/>
        <w:noProof/>
        <w:color w:val="833C0B" w:themeColor="accent2" w:themeShade="80"/>
        <w:sz w:val="24"/>
        <w:szCs w:val="24"/>
      </w:rPr>
      <w:drawing>
        <wp:inline distT="0" distB="0" distL="0" distR="0">
          <wp:extent cx="7400925" cy="1257300"/>
          <wp:effectExtent l="0" t="0" r="9525" b="0"/>
          <wp:docPr id="11" name="Picture 11" descr="D:\9. cando daneshavaran sam institute\photos and icons-CANDO\44444444444.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 cando daneshavaran sam institute\photos and icons-CANDO\4444444444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7789" cy="1258466"/>
                  </a:xfrm>
                  <a:prstGeom prst="rect">
                    <a:avLst/>
                  </a:prstGeom>
                  <a:noFill/>
                  <a:ln>
                    <a:noFill/>
                  </a:ln>
                </pic:spPr>
              </pic:pic>
            </a:graphicData>
          </a:graphic>
        </wp:inline>
      </w:drawing>
    </w:r>
  </w:p>
  <w:p w:rsidR="00B0062C" w:rsidRDefault="00B0062C" w:rsidP="00C219D4">
    <w:pPr>
      <w:pStyle w:val="Header"/>
      <w:jc w:val="center"/>
      <w:rPr>
        <w:rFonts w:ascii="Leelawadee UI Semilight" w:hAnsi="Leelawadee UI Semilight" w:cs="Leelawadee UI Semilight"/>
        <w:b/>
        <w:bCs/>
        <w:color w:val="00206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30"/>
    <w:rsid w:val="00242E2C"/>
    <w:rsid w:val="003638D6"/>
    <w:rsid w:val="003F406E"/>
    <w:rsid w:val="00401572"/>
    <w:rsid w:val="00491C83"/>
    <w:rsid w:val="005805C9"/>
    <w:rsid w:val="00647662"/>
    <w:rsid w:val="006C5031"/>
    <w:rsid w:val="00743A45"/>
    <w:rsid w:val="00893147"/>
    <w:rsid w:val="008F5AC8"/>
    <w:rsid w:val="00921A37"/>
    <w:rsid w:val="00992A79"/>
    <w:rsid w:val="009C147C"/>
    <w:rsid w:val="00A4782C"/>
    <w:rsid w:val="00AB2C40"/>
    <w:rsid w:val="00B0062C"/>
    <w:rsid w:val="00C219D4"/>
    <w:rsid w:val="00C54C30"/>
    <w:rsid w:val="00E72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16431C-9717-41AA-889D-A4CAA7E0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43A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A4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43A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A45"/>
    <w:rPr>
      <w:b/>
      <w:bCs/>
    </w:rPr>
  </w:style>
  <w:style w:type="paragraph" w:styleId="Header">
    <w:name w:val="header"/>
    <w:basedOn w:val="Normal"/>
    <w:link w:val="HeaderChar"/>
    <w:uiPriority w:val="99"/>
    <w:unhideWhenUsed/>
    <w:rsid w:val="00C21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9D4"/>
  </w:style>
  <w:style w:type="paragraph" w:styleId="Footer">
    <w:name w:val="footer"/>
    <w:basedOn w:val="Normal"/>
    <w:link w:val="FooterChar"/>
    <w:uiPriority w:val="99"/>
    <w:unhideWhenUsed/>
    <w:rsid w:val="00C21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9D4"/>
  </w:style>
  <w:style w:type="character" w:styleId="Hyperlink">
    <w:name w:val="Hyperlink"/>
    <w:basedOn w:val="DefaultParagraphFont"/>
    <w:uiPriority w:val="99"/>
    <w:unhideWhenUsed/>
    <w:rsid w:val="006C5031"/>
    <w:rPr>
      <w:color w:val="0563C1" w:themeColor="hyperlink"/>
      <w:u w:val="single"/>
    </w:rPr>
  </w:style>
  <w:style w:type="table" w:styleId="TableGrid">
    <w:name w:val="Table Grid"/>
    <w:basedOn w:val="TableNormal"/>
    <w:uiPriority w:val="39"/>
    <w:rsid w:val="008F5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8760">
      <w:bodyDiv w:val="1"/>
      <w:marLeft w:val="0"/>
      <w:marRight w:val="0"/>
      <w:marTop w:val="0"/>
      <w:marBottom w:val="0"/>
      <w:divBdr>
        <w:top w:val="none" w:sz="0" w:space="0" w:color="auto"/>
        <w:left w:val="none" w:sz="0" w:space="0" w:color="auto"/>
        <w:bottom w:val="none" w:sz="0" w:space="0" w:color="auto"/>
        <w:right w:val="none" w:sz="0" w:space="0" w:color="auto"/>
      </w:divBdr>
    </w:div>
    <w:div w:id="521280442">
      <w:bodyDiv w:val="1"/>
      <w:marLeft w:val="0"/>
      <w:marRight w:val="0"/>
      <w:marTop w:val="0"/>
      <w:marBottom w:val="0"/>
      <w:divBdr>
        <w:top w:val="none" w:sz="0" w:space="0" w:color="auto"/>
        <w:left w:val="none" w:sz="0" w:space="0" w:color="auto"/>
        <w:bottom w:val="none" w:sz="0" w:space="0" w:color="auto"/>
        <w:right w:val="none" w:sz="0" w:space="0" w:color="auto"/>
      </w:divBdr>
    </w:div>
    <w:div w:id="14237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ds.org.i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cds.org.i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ds.org.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MAHMOOD AZIZI</dc:creator>
  <cp:keywords/>
  <dc:description/>
  <cp:lastModifiedBy>Mazinet Rayaneh</cp:lastModifiedBy>
  <cp:revision>12</cp:revision>
  <dcterms:created xsi:type="dcterms:W3CDTF">2015-02-23T06:28:00Z</dcterms:created>
  <dcterms:modified xsi:type="dcterms:W3CDTF">2015-05-12T17:59:00Z</dcterms:modified>
</cp:coreProperties>
</file>